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1E4" w:rsidRDefault="00B651E4" w:rsidP="00B651E4">
      <w:pPr>
        <w:widowControl w:val="0"/>
        <w:tabs>
          <w:tab w:val="left" w:pos="220"/>
        </w:tabs>
        <w:autoSpaceDE w:val="0"/>
        <w:autoSpaceDN w:val="0"/>
        <w:adjustRightInd w:val="0"/>
        <w:ind w:right="2118"/>
        <w:rPr>
          <w:rFonts w:ascii="Trebuchet MS" w:hAnsi="Trebuchet MS" w:cs="Times New Roman"/>
          <w:sz w:val="36"/>
        </w:rPr>
      </w:pPr>
      <w:r w:rsidRPr="00B651E4">
        <w:rPr>
          <w:rFonts w:ascii="Trebuchet MS" w:hAnsi="Trebuchet MS" w:cs="Times New Roman"/>
          <w:sz w:val="36"/>
        </w:rPr>
        <w:t xml:space="preserve">Jesus, Single Like Me </w:t>
      </w:r>
    </w:p>
    <w:p w:rsidR="00B651E4" w:rsidRPr="00B651E4" w:rsidRDefault="00B651E4" w:rsidP="00B651E4">
      <w:pPr>
        <w:widowControl w:val="0"/>
        <w:tabs>
          <w:tab w:val="left" w:pos="220"/>
        </w:tabs>
        <w:autoSpaceDE w:val="0"/>
        <w:autoSpaceDN w:val="0"/>
        <w:adjustRightInd w:val="0"/>
        <w:ind w:right="2118"/>
        <w:rPr>
          <w:rFonts w:ascii="Trebuchet MS" w:hAnsi="Trebuchet MS" w:cs="Times New Roman"/>
          <w:sz w:val="36"/>
        </w:rPr>
      </w:pPr>
      <w:r w:rsidRPr="00B651E4">
        <w:rPr>
          <w:rFonts w:ascii="Trebuchet MS" w:hAnsi="Trebuchet MS" w:cs="Times New Roman"/>
          <w:sz w:val="36"/>
        </w:rPr>
        <w:t>Leadership Questions</w:t>
      </w:r>
    </w:p>
    <w:p w:rsidR="00B651E4" w:rsidRDefault="00B651E4" w:rsidP="00B651E4">
      <w:pPr>
        <w:widowControl w:val="0"/>
        <w:tabs>
          <w:tab w:val="left" w:pos="220"/>
        </w:tabs>
        <w:autoSpaceDE w:val="0"/>
        <w:autoSpaceDN w:val="0"/>
        <w:adjustRightInd w:val="0"/>
        <w:ind w:right="2118"/>
        <w:rPr>
          <w:rFonts w:ascii="Times New Roman" w:hAnsi="Times New Roman" w:cs="Times New Roman"/>
        </w:rPr>
      </w:pP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b/>
          <w:bCs/>
          <w:color w:val="181512"/>
        </w:rPr>
        <w:t>Chapter 1: He Had Purpose</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Have your class members write or share their testimony.</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r>
      <w:proofErr w:type="gramStart"/>
      <w:r>
        <w:rPr>
          <w:rFonts w:ascii="Trebuchet MS" w:hAnsi="Trebuchet MS" w:cs="Trebuchet MS"/>
          <w:color w:val="181512"/>
        </w:rPr>
        <w:t>Be</w:t>
      </w:r>
      <w:proofErr w:type="gramEnd"/>
      <w:r>
        <w:rPr>
          <w:rFonts w:ascii="Trebuchet MS" w:hAnsi="Trebuchet MS" w:cs="Trebuchet MS"/>
          <w:color w:val="181512"/>
        </w:rPr>
        <w:t xml:space="preserve"> prepared for those who might not be saved.</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Have people do a spiritual gift survey; take time to go over with them in class.</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 xml:space="preserve">Bring a list of ministries or outreach opportunities singles can get involved in your church/ministry. </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Recommend counseling services or other leaders/pastors to help them in their walk.</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Do a continuum icebreaker where you put signs up that say “yes,” “no,” “sometimes” and/or “maybe.” Then ask them a series of questions specific to the topic and have them physically move to the answer written on the sign.</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Divide the class into small groups of 4 or 5 to get deeper into the discussion.</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 xml:space="preserve">Read and explore: Exodus 9:16, Job 36:5, Job 42:2, </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ab/>
        <w:t>Psalm 33:10-11, Proverbs 19:21; 20:5, Luke 7:30, Acts 5:38, Acts 13:36, Romans 9:17, Ephesians 1:9, 2 Timothy 1:9</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 xml:space="preserve"> </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b/>
          <w:bCs/>
          <w:color w:val="181512"/>
        </w:rPr>
        <w:t>Chapter 2: He Rested</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Have class members bring in their favorite toy, music CD, DVD, etc. that they use to rest or relax. They may also opt to bring in a photo or an example of their favorite hobby</w:t>
      </w:r>
      <w:proofErr w:type="gramStart"/>
      <w:r>
        <w:rPr>
          <w:rFonts w:ascii="Trebuchet MS" w:hAnsi="Trebuchet MS" w:cs="Trebuchet MS"/>
          <w:color w:val="181512"/>
        </w:rPr>
        <w:t>..</w:t>
      </w:r>
      <w:proofErr w:type="gramEnd"/>
      <w:r>
        <w:rPr>
          <w:rFonts w:ascii="Trebuchet MS" w:hAnsi="Trebuchet MS" w:cs="Trebuchet MS"/>
          <w:color w:val="181512"/>
        </w:rPr>
        <w:t xml:space="preserve"> Go around the room and share how the hobby, toy or music relaxes them. </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r>
      <w:proofErr w:type="gramStart"/>
      <w:r>
        <w:rPr>
          <w:rFonts w:ascii="Trebuchet MS" w:hAnsi="Trebuchet MS" w:cs="Trebuchet MS"/>
          <w:color w:val="181512"/>
        </w:rPr>
        <w:t>Bring</w:t>
      </w:r>
      <w:proofErr w:type="gramEnd"/>
      <w:r>
        <w:rPr>
          <w:rFonts w:ascii="Trebuchet MS" w:hAnsi="Trebuchet MS" w:cs="Trebuchet MS"/>
          <w:color w:val="181512"/>
        </w:rPr>
        <w:t xml:space="preserve"> a lawn chair and sit it in the middle of the room. When folks come in, be lying in it. Use other props such as shades, something to drink, pillow, music, blanket, etc.</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Do an icebreaker where everyone shares where he/she would like to vacation if they had unlimited resources, they have no resources.</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Have folks share their favorite thing to do when they were children.</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 xml:space="preserve">Provide something silly to everyone, such as silly putty, bubbles, whoopee cushion, redneck </w:t>
      </w:r>
      <w:proofErr w:type="spellStart"/>
      <w:r>
        <w:rPr>
          <w:rFonts w:ascii="Trebuchet MS" w:hAnsi="Trebuchet MS" w:cs="Trebuchet MS"/>
          <w:color w:val="181512"/>
        </w:rPr>
        <w:t>teeth</w:t>
      </w:r>
      <w:proofErr w:type="spellEnd"/>
      <w:r>
        <w:rPr>
          <w:rFonts w:ascii="Trebuchet MS" w:hAnsi="Trebuchet MS" w:cs="Trebuchet MS"/>
          <w:color w:val="181512"/>
        </w:rPr>
        <w:t>, etc, anything that would make them smile, rest, dream.</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 xml:space="preserve">Bring in something wonderful to eat such as homemade brownies, </w:t>
      </w:r>
      <w:proofErr w:type="gramStart"/>
      <w:r>
        <w:rPr>
          <w:rFonts w:ascii="Trebuchet MS" w:hAnsi="Trebuchet MS" w:cs="Trebuchet MS"/>
          <w:color w:val="181512"/>
        </w:rPr>
        <w:t>ice cold</w:t>
      </w:r>
      <w:proofErr w:type="gramEnd"/>
      <w:r>
        <w:rPr>
          <w:rFonts w:ascii="Trebuchet MS" w:hAnsi="Trebuchet MS" w:cs="Trebuchet MS"/>
          <w:color w:val="181512"/>
        </w:rPr>
        <w:t xml:space="preserve"> lemonade, watermelon or ice cream. </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 xml:space="preserve">Turn off the lights, play some music and ask folks to be silent for a few minutes. </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proofErr w:type="gramStart"/>
      <w:r>
        <w:rPr>
          <w:rFonts w:ascii="Trebuchet MS" w:hAnsi="Trebuchet MS" w:cs="Trebuchet MS"/>
          <w:color w:val="181512"/>
        </w:rPr>
        <w:t>•Take a field trip to a place that encourages rest such as a park.</w:t>
      </w:r>
      <w:proofErr w:type="gramEnd"/>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 xml:space="preserve">Read and </w:t>
      </w:r>
      <w:proofErr w:type="spellStart"/>
      <w:r>
        <w:rPr>
          <w:rFonts w:ascii="Trebuchet MS" w:hAnsi="Trebuchet MS" w:cs="Trebuchet MS"/>
          <w:color w:val="181512"/>
        </w:rPr>
        <w:t>explore</w:t>
      </w:r>
      <w:proofErr w:type="spellEnd"/>
      <w:r>
        <w:rPr>
          <w:rFonts w:ascii="Trebuchet MS" w:hAnsi="Trebuchet MS" w:cs="Trebuchet MS"/>
          <w:color w:val="181512"/>
        </w:rPr>
        <w:t>: Genesis 2:3, Genesis 42:19, Deuteronomy 12:10; 33:12, Joshua 1:13, Job 3:26; 36:11,Psalm 22:2; 62:1, 5; 91:1, Isaiah 11:2, Isaiah 57:20; Jeremiah 6:16</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ab/>
        <w:t xml:space="preserve"> </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b/>
          <w:bCs/>
          <w:color w:val="181512"/>
        </w:rPr>
        <w:t>Chapter 3:  He Was Grateful</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Put people into small groups and have them list things they are grateful for. Post on large poster board or paper. Hang it on the walls to discuss.</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 xml:space="preserve">Have </w:t>
      </w:r>
      <w:proofErr w:type="gramStart"/>
      <w:r>
        <w:rPr>
          <w:rFonts w:ascii="Trebuchet MS" w:hAnsi="Trebuchet MS" w:cs="Trebuchet MS"/>
          <w:color w:val="181512"/>
        </w:rPr>
        <w:t>each person bring an object that has made them</w:t>
      </w:r>
      <w:proofErr w:type="gramEnd"/>
      <w:r>
        <w:rPr>
          <w:rFonts w:ascii="Trebuchet MS" w:hAnsi="Trebuchet MS" w:cs="Trebuchet MS"/>
          <w:color w:val="181512"/>
        </w:rPr>
        <w:t xml:space="preserve"> grateful.</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 xml:space="preserve">Have each person share something they aren’t grateful for, but are trusting God to help change it. </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Have each person write a letter/card to someone in their past for whom they are grateful for.</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Do a missions project.</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Have communion.</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 xml:space="preserve">Read and explore: 1 Chronicles 16:34-35, Leviticus 22:29, Psalm 100:1, Ezra 3:7, 3:11, Jonah 2:9, Daniel 6:10, </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ab/>
        <w:t>Matthew 15:36, Mark 14:22, Romans 16:4, Colossians 2:7; 3:15; 4:2, Hebrews 12:28</w:t>
      </w:r>
    </w:p>
    <w:p w:rsidR="00B651E4" w:rsidRDefault="00B651E4" w:rsidP="00B651E4">
      <w:pPr>
        <w:widowControl w:val="0"/>
        <w:tabs>
          <w:tab w:val="left" w:pos="189"/>
        </w:tabs>
        <w:autoSpaceDE w:val="0"/>
        <w:autoSpaceDN w:val="0"/>
        <w:adjustRightInd w:val="0"/>
        <w:ind w:left="170" w:right="2118" w:hanging="151"/>
        <w:rPr>
          <w:rFonts w:ascii="Trebuchet MS" w:hAnsi="Trebuchet MS" w:cs="Trebuchet MS"/>
          <w:color w:val="181512"/>
        </w:rPr>
      </w:pP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b/>
          <w:bCs/>
          <w:color w:val="181512"/>
        </w:rPr>
        <w:t>Chapter 4: He Took Care of His Family</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Bring in pictures of your family.</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Visit a nursing home, hospital or other facility and share scripture, songs or a worship service with the residents.</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Have a hospice representative come and discuss his/her work.</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Have someone from your church family give their testimony of how they have taken care of a family member.</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Have a single parent talk about taking care of their children.</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Discuss who will take care of you when the time comes.</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Create a will.</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Bring in a person who sells life, health and burial insurance.</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Take food to or help someone who is a shut-in.</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 xml:space="preserve">Read and explore: Genesis 39:4-23, Psalm 37:18, Psalm 43:3, Proverbs 29:7, Matthew 27:55, Luke 10:34, Luke 10:40, John 21:16, Acts 24:23, Ephesians 5:29, 1 Timothy 3:5; 5:16, 6:20 </w:t>
      </w:r>
    </w:p>
    <w:p w:rsidR="00B651E4" w:rsidRDefault="00B651E4" w:rsidP="00B651E4">
      <w:pPr>
        <w:widowControl w:val="0"/>
        <w:tabs>
          <w:tab w:val="left" w:pos="189"/>
        </w:tabs>
        <w:autoSpaceDE w:val="0"/>
        <w:autoSpaceDN w:val="0"/>
        <w:adjustRightInd w:val="0"/>
        <w:ind w:left="170" w:right="2118" w:hanging="151"/>
        <w:rPr>
          <w:rFonts w:ascii="Trebuchet MS" w:hAnsi="Trebuchet MS" w:cs="Trebuchet MS"/>
          <w:color w:val="181512"/>
        </w:rPr>
      </w:pP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b/>
          <w:bCs/>
          <w:color w:val="181512"/>
        </w:rPr>
        <w:t>Chapter 5: He Dealt with Temptation</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 xml:space="preserve">Bring in freshly baked cookies and put them on a table in front of everyone; however, also put a sign that says, “Do not touch.” Then, </w:t>
      </w:r>
      <w:proofErr w:type="gramStart"/>
      <w:r>
        <w:rPr>
          <w:rFonts w:ascii="Trebuchet MS" w:hAnsi="Trebuchet MS" w:cs="Trebuchet MS"/>
          <w:color w:val="181512"/>
        </w:rPr>
        <w:t>half-way</w:t>
      </w:r>
      <w:proofErr w:type="gramEnd"/>
      <w:r>
        <w:rPr>
          <w:rFonts w:ascii="Trebuchet MS" w:hAnsi="Trebuchet MS" w:cs="Trebuchet MS"/>
          <w:color w:val="181512"/>
        </w:rPr>
        <w:t xml:space="preserve"> through the lesson put a glass covering over the cookies so you can still see them (leaving the sign as well). Farther into the lesson, change out the clear covering for a solid one. Finally at the end, remove the cookies from the table so that no one can see them. The point of all of this is to show the levels of temptation and the boundaries we need to avoid it. Optional items could be a bowl of red strawberries, popcorn, candy bars, etc.</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Bring in magazines with various women on the front.</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Show a commercial, movie clip or web page that tempts us (with sex, money, power).</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proofErr w:type="gramStart"/>
      <w:r>
        <w:rPr>
          <w:rFonts w:ascii="Trebuchet MS" w:hAnsi="Trebuchet MS" w:cs="Trebuchet MS"/>
          <w:color w:val="181512"/>
        </w:rPr>
        <w:t>•</w:t>
      </w:r>
      <w:r>
        <w:rPr>
          <w:rFonts w:ascii="Trebuchet MS" w:hAnsi="Trebuchet MS" w:cs="Trebuchet MS"/>
          <w:color w:val="181512"/>
        </w:rPr>
        <w:tab/>
        <w:t xml:space="preserve">Discuss </w:t>
      </w:r>
      <w:proofErr w:type="spellStart"/>
      <w:r>
        <w:rPr>
          <w:rFonts w:ascii="Trebuchet MS" w:hAnsi="Trebuchet MS" w:cs="Trebuchet MS"/>
          <w:color w:val="181512"/>
        </w:rPr>
        <w:t>Facebook</w:t>
      </w:r>
      <w:proofErr w:type="spellEnd"/>
      <w:r>
        <w:rPr>
          <w:rFonts w:ascii="Trebuchet MS" w:hAnsi="Trebuchet MS" w:cs="Trebuchet MS"/>
          <w:color w:val="181512"/>
        </w:rPr>
        <w:t xml:space="preserve"> and other social media temptations.</w:t>
      </w:r>
      <w:proofErr w:type="gramEnd"/>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proofErr w:type="gramStart"/>
      <w:r>
        <w:rPr>
          <w:rFonts w:ascii="Trebuchet MS" w:hAnsi="Trebuchet MS" w:cs="Trebuchet MS"/>
          <w:color w:val="181512"/>
        </w:rPr>
        <w:t>•</w:t>
      </w:r>
      <w:r>
        <w:rPr>
          <w:rFonts w:ascii="Trebuchet MS" w:hAnsi="Trebuchet MS" w:cs="Trebuchet MS"/>
          <w:color w:val="181512"/>
        </w:rPr>
        <w:tab/>
        <w:t>Discuss fasting from food as a way to hear from God in relation to temptation.</w:t>
      </w:r>
      <w:proofErr w:type="gramEnd"/>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Have each person memorize scripture to recite the following week. Provide the scripture on cards to give out.</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 xml:space="preserve">Read and </w:t>
      </w:r>
      <w:proofErr w:type="spellStart"/>
      <w:r>
        <w:rPr>
          <w:rFonts w:ascii="Trebuchet MS" w:hAnsi="Trebuchet MS" w:cs="Trebuchet MS"/>
          <w:color w:val="181512"/>
        </w:rPr>
        <w:t>explore</w:t>
      </w:r>
      <w:proofErr w:type="gramStart"/>
      <w:r>
        <w:rPr>
          <w:rFonts w:ascii="Trebuchet MS" w:hAnsi="Trebuchet MS" w:cs="Trebuchet MS"/>
          <w:color w:val="181512"/>
        </w:rPr>
        <w:t>:Genesis</w:t>
      </w:r>
      <w:proofErr w:type="spellEnd"/>
      <w:proofErr w:type="gramEnd"/>
      <w:r>
        <w:rPr>
          <w:rFonts w:ascii="Trebuchet MS" w:hAnsi="Trebuchet MS" w:cs="Trebuchet MS"/>
          <w:color w:val="181512"/>
        </w:rPr>
        <w:t xml:space="preserve"> 19:17, Matthew 6:13; 26:41, Luke 22:46, 1 Corinthians 10:13-14; 16:18, 1 Timothy 6:9-11, Hebrews 11:25, James 4:7 </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 xml:space="preserve">   </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b/>
          <w:bCs/>
          <w:color w:val="181512"/>
        </w:rPr>
        <w:t>Chapter 6: He Had Friends of the Opposite Sex</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Have people share about famous opposite sex friends as well as same sex friends in history.</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 xml:space="preserve">Show a video clip from </w:t>
      </w:r>
      <w:r>
        <w:rPr>
          <w:rFonts w:ascii="Trebuchet MS" w:hAnsi="Trebuchet MS" w:cs="Trebuchet MS"/>
          <w:i/>
          <w:iCs/>
          <w:color w:val="181512"/>
        </w:rPr>
        <w:t>I Love Lucy</w:t>
      </w:r>
      <w:r>
        <w:rPr>
          <w:rFonts w:ascii="Trebuchet MS" w:hAnsi="Trebuchet MS" w:cs="Trebuchet MS"/>
          <w:color w:val="181512"/>
        </w:rPr>
        <w:t xml:space="preserve"> or the </w:t>
      </w:r>
      <w:r>
        <w:rPr>
          <w:rFonts w:ascii="Trebuchet MS" w:hAnsi="Trebuchet MS" w:cs="Trebuchet MS"/>
          <w:i/>
          <w:iCs/>
          <w:color w:val="181512"/>
        </w:rPr>
        <w:t>Flintstones</w:t>
      </w:r>
      <w:r>
        <w:rPr>
          <w:rFonts w:ascii="Trebuchet MS" w:hAnsi="Trebuchet MS" w:cs="Trebuchet MS"/>
          <w:color w:val="181512"/>
        </w:rPr>
        <w:t xml:space="preserve"> (or another similar show) with healthy opposite sex friends. </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 xml:space="preserve">Separate into smaller groups of </w:t>
      </w:r>
      <w:proofErr w:type="gramStart"/>
      <w:r>
        <w:rPr>
          <w:rFonts w:ascii="Trebuchet MS" w:hAnsi="Trebuchet MS" w:cs="Trebuchet MS"/>
          <w:color w:val="181512"/>
        </w:rPr>
        <w:t>same</w:t>
      </w:r>
      <w:proofErr w:type="gramEnd"/>
      <w:r>
        <w:rPr>
          <w:rFonts w:ascii="Trebuchet MS" w:hAnsi="Trebuchet MS" w:cs="Trebuchet MS"/>
          <w:color w:val="181512"/>
        </w:rPr>
        <w:t xml:space="preserve"> and opposite sex for additional deeper questions on sexuality, dating, and the differences between woman and men.</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 xml:space="preserve">Have a game show or skit on understanding the opposite sex. </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Have people bring in their opposite sex friend as a guest.</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Read and explore</w:t>
      </w:r>
      <w:proofErr w:type="gramStart"/>
      <w:r>
        <w:rPr>
          <w:rFonts w:ascii="Trebuchet MS" w:hAnsi="Trebuchet MS" w:cs="Trebuchet MS"/>
          <w:color w:val="181512"/>
        </w:rPr>
        <w:t>:1</w:t>
      </w:r>
      <w:proofErr w:type="gramEnd"/>
      <w:r>
        <w:rPr>
          <w:rFonts w:ascii="Trebuchet MS" w:hAnsi="Trebuchet MS" w:cs="Trebuchet MS"/>
          <w:color w:val="181512"/>
        </w:rPr>
        <w:t xml:space="preserve"> Kings 17:1-24, 1 Samuel 20:42, Proverbs 12:26, 16:28, 18:24; Matthew 26:10, Luke 7:37; 15:6, John 4:7; 15:13-15, Acts 16:14, 1 Corinthians 16:19-20</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 xml:space="preserve">  </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b/>
          <w:bCs/>
          <w:color w:val="181512"/>
        </w:rPr>
        <w:t>Chapter 7: He Understood Loss</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 xml:space="preserve">Start you class by singing </w:t>
      </w:r>
      <w:r>
        <w:rPr>
          <w:rFonts w:ascii="Trebuchet MS" w:hAnsi="Trebuchet MS" w:cs="Trebuchet MS"/>
          <w:i/>
          <w:iCs/>
          <w:color w:val="181512"/>
        </w:rPr>
        <w:t xml:space="preserve">Count Your </w:t>
      </w:r>
      <w:proofErr w:type="gramStart"/>
      <w:r>
        <w:rPr>
          <w:rFonts w:ascii="Trebuchet MS" w:hAnsi="Trebuchet MS" w:cs="Trebuchet MS"/>
          <w:i/>
          <w:iCs/>
          <w:color w:val="181512"/>
        </w:rPr>
        <w:t>Blessings,</w:t>
      </w:r>
      <w:proofErr w:type="gramEnd"/>
      <w:r>
        <w:rPr>
          <w:rFonts w:ascii="Trebuchet MS" w:hAnsi="Trebuchet MS" w:cs="Trebuchet MS"/>
          <w:i/>
          <w:iCs/>
          <w:color w:val="181512"/>
        </w:rPr>
        <w:t xml:space="preserve"> Sing Them One By One (or other song).</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Attend a hospice butterfly release ceremony.</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 xml:space="preserve">Have someone from </w:t>
      </w:r>
      <w:proofErr w:type="spellStart"/>
      <w:r>
        <w:rPr>
          <w:rFonts w:ascii="Trebuchet MS" w:hAnsi="Trebuchet MS" w:cs="Trebuchet MS"/>
          <w:i/>
          <w:iCs/>
          <w:color w:val="181512"/>
        </w:rPr>
        <w:t>Griefshare</w:t>
      </w:r>
      <w:proofErr w:type="spellEnd"/>
      <w:r>
        <w:rPr>
          <w:rFonts w:ascii="Trebuchet MS" w:hAnsi="Trebuchet MS" w:cs="Trebuchet MS"/>
          <w:color w:val="181512"/>
        </w:rPr>
        <w:t xml:space="preserve"> ministry visit your class.</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Visit a funeral home.</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Attend a funeral.</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Write out what you would people to say at your funeral.</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Have a birthday party for Jesus.</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Have a home-going party for those you have lost in the past year.</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 xml:space="preserve">Bring in objects that have varying perspectives such as: a half-full glass of water, half-eaten sandwich, one shoe or sock, a remote without the TV, a CD, a single guy, etc. Discuss how each of these items </w:t>
      </w:r>
      <w:proofErr w:type="gramStart"/>
      <w:r>
        <w:rPr>
          <w:rFonts w:ascii="Trebuchet MS" w:hAnsi="Trebuchet MS" w:cs="Trebuchet MS"/>
          <w:color w:val="181512"/>
        </w:rPr>
        <w:t>are</w:t>
      </w:r>
      <w:proofErr w:type="gramEnd"/>
      <w:r>
        <w:rPr>
          <w:rFonts w:ascii="Trebuchet MS" w:hAnsi="Trebuchet MS" w:cs="Trebuchet MS"/>
          <w:color w:val="181512"/>
        </w:rPr>
        <w:t xml:space="preserve"> losses (or not). </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 xml:space="preserve">Create a list of things you have not lost; things you have gained this past year, from material blessings to friendships or even to those that have gotten saved. </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r>
      <w:proofErr w:type="gramStart"/>
      <w:r>
        <w:rPr>
          <w:rFonts w:ascii="Trebuchet MS" w:hAnsi="Trebuchet MS" w:cs="Trebuchet MS"/>
          <w:color w:val="181512"/>
        </w:rPr>
        <w:t>Donate</w:t>
      </w:r>
      <w:proofErr w:type="gramEnd"/>
      <w:r>
        <w:rPr>
          <w:rFonts w:ascii="Trebuchet MS" w:hAnsi="Trebuchet MS" w:cs="Trebuchet MS"/>
          <w:color w:val="181512"/>
        </w:rPr>
        <w:t xml:space="preserve"> some money or time towards a charity or ministry.</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 xml:space="preserve">Visit people in a nursing home or hospital; </w:t>
      </w:r>
      <w:proofErr w:type="gramStart"/>
      <w:r>
        <w:rPr>
          <w:rFonts w:ascii="Trebuchet MS" w:hAnsi="Trebuchet MS" w:cs="Trebuchet MS"/>
          <w:color w:val="181512"/>
        </w:rPr>
        <w:t>sing songs</w:t>
      </w:r>
      <w:proofErr w:type="gramEnd"/>
      <w:r>
        <w:rPr>
          <w:rFonts w:ascii="Trebuchet MS" w:hAnsi="Trebuchet MS" w:cs="Trebuchet MS"/>
          <w:color w:val="181512"/>
        </w:rPr>
        <w:t xml:space="preserve">, </w:t>
      </w:r>
      <w:proofErr w:type="gramStart"/>
      <w:r>
        <w:rPr>
          <w:rFonts w:ascii="Trebuchet MS" w:hAnsi="Trebuchet MS" w:cs="Trebuchet MS"/>
          <w:color w:val="181512"/>
        </w:rPr>
        <w:t>provide refreshments, etc</w:t>
      </w:r>
      <w:proofErr w:type="gramEnd"/>
      <w:r>
        <w:rPr>
          <w:rFonts w:ascii="Trebuchet MS" w:hAnsi="Trebuchet MS" w:cs="Trebuchet MS"/>
          <w:color w:val="181512"/>
        </w:rPr>
        <w:t xml:space="preserve">. </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Read and explore: Moses 32:1-35, Matthew 10:14, John 11:19; 13:22, Luke 15:1-32; 19:9-11Acts 27:10-21, Romans 11:12, Philippians 3:7-8, Hebrews 6:6</w:t>
      </w:r>
    </w:p>
    <w:p w:rsidR="00B651E4" w:rsidRDefault="00B651E4" w:rsidP="00B651E4">
      <w:pPr>
        <w:widowControl w:val="0"/>
        <w:tabs>
          <w:tab w:val="left" w:pos="189"/>
        </w:tabs>
        <w:autoSpaceDE w:val="0"/>
        <w:autoSpaceDN w:val="0"/>
        <w:adjustRightInd w:val="0"/>
        <w:ind w:left="170" w:right="2118" w:hanging="151"/>
        <w:rPr>
          <w:rFonts w:ascii="Trebuchet MS" w:hAnsi="Trebuchet MS" w:cs="Trebuchet MS"/>
          <w:color w:val="181512"/>
        </w:rPr>
      </w:pP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b/>
          <w:bCs/>
          <w:color w:val="181512"/>
        </w:rPr>
        <w:t>Chapter 8: He Was Alone</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proofErr w:type="gramStart"/>
      <w:r>
        <w:rPr>
          <w:rFonts w:ascii="Trebuchet MS" w:hAnsi="Trebuchet MS" w:cs="Trebuchet MS"/>
          <w:color w:val="181512"/>
        </w:rPr>
        <w:t>•</w:t>
      </w:r>
      <w:r>
        <w:rPr>
          <w:rFonts w:ascii="Trebuchet MS" w:hAnsi="Trebuchet MS" w:cs="Trebuchet MS"/>
          <w:color w:val="181512"/>
        </w:rPr>
        <w:tab/>
        <w:t>Send people to various rooms at the church/home that have no one in them.</w:t>
      </w:r>
      <w:proofErr w:type="gramEnd"/>
      <w:r>
        <w:rPr>
          <w:rFonts w:ascii="Trebuchet MS" w:hAnsi="Trebuchet MS" w:cs="Trebuchet MS"/>
          <w:color w:val="181512"/>
        </w:rPr>
        <w:t xml:space="preserve"> Discuss how it felt to be alone.</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 xml:space="preserve">Go to the movies and sit with several chairs in between each other as an experiment for the first 15 minutes of the movie. </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Go out to eat/coffee and sit apart from each other; do not allow anyone to talk.</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 xml:space="preserve">Conduct experiments on being alone due to singleness, size, race or sex. </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Conduct a teamwork activity.</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Put together shoe boxes for the military, work at a food kitchen as a team, or pick up trash along the road.</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w:t>
      </w:r>
      <w:r>
        <w:rPr>
          <w:rFonts w:ascii="Trebuchet MS" w:hAnsi="Trebuchet MS" w:cs="Trebuchet MS"/>
          <w:color w:val="181512"/>
        </w:rPr>
        <w:tab/>
        <w:t xml:space="preserve">Read and explore: Genesis 2:18, Genesis 32:24, Exodus 14:12; 18:18, Leviticus 13:46, Numbers 11:17, Deuteronomy 8:3, Job 7:16, Proverbs 9:12, Daniel 10:8, Mark 9:2, John 16:32, Romans 14:7, 1 Timothy 5:5 </w:t>
      </w: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p>
    <w:p w:rsidR="00B651E4" w:rsidRDefault="00B651E4" w:rsidP="00B651E4">
      <w:pPr>
        <w:widowControl w:val="0"/>
        <w:tabs>
          <w:tab w:val="left" w:pos="189"/>
        </w:tabs>
        <w:autoSpaceDE w:val="0"/>
        <w:autoSpaceDN w:val="0"/>
        <w:adjustRightInd w:val="0"/>
        <w:spacing w:line="288" w:lineRule="exact"/>
        <w:ind w:left="170" w:right="2118" w:hanging="151"/>
        <w:rPr>
          <w:rFonts w:ascii="Trebuchet MS" w:hAnsi="Trebuchet MS" w:cs="Trebuchet MS"/>
          <w:color w:val="181512"/>
        </w:rPr>
      </w:pPr>
      <w:r>
        <w:rPr>
          <w:rFonts w:ascii="Trebuchet MS" w:hAnsi="Trebuchet MS" w:cs="Trebuchet MS"/>
          <w:color w:val="181512"/>
        </w:rPr>
        <w:t xml:space="preserve">©2011 The Singles Network.org </w:t>
      </w:r>
      <w:proofErr w:type="spellStart"/>
      <w:r>
        <w:rPr>
          <w:rFonts w:ascii="Trebuchet MS" w:hAnsi="Trebuchet MS" w:cs="Trebuchet MS"/>
          <w:color w:val="181512"/>
        </w:rPr>
        <w:t>Ministries</w:t>
      </w:r>
      <w:proofErr w:type="spellEnd"/>
      <w:r>
        <w:rPr>
          <w:rFonts w:ascii="Trebuchet MS" w:hAnsi="Trebuchet MS" w:cs="Trebuchet MS"/>
          <w:color w:val="181512"/>
        </w:rPr>
        <w:t xml:space="preserve">, Kris </w:t>
      </w:r>
      <w:proofErr w:type="spellStart"/>
      <w:r>
        <w:rPr>
          <w:rFonts w:ascii="Trebuchet MS" w:hAnsi="Trebuchet MS" w:cs="Trebuchet MS"/>
          <w:color w:val="181512"/>
        </w:rPr>
        <w:t>Swiatocho</w:t>
      </w:r>
      <w:proofErr w:type="spellEnd"/>
    </w:p>
    <w:p w:rsidR="00474987" w:rsidRDefault="00B651E4"/>
    <w:sectPr w:rsidR="00474987" w:rsidSect="00E93EA0">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651E4"/>
    <w:rsid w:val="00B651E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D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1081</Words>
  <Characters>6162</Characters>
  <Application>Microsoft Macintosh Word</Application>
  <DocSecurity>0</DocSecurity>
  <Lines>51</Lines>
  <Paragraphs>12</Paragraphs>
  <ScaleCrop>false</ScaleCrop>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1</cp:revision>
  <dcterms:created xsi:type="dcterms:W3CDTF">2011-09-29T05:01:00Z</dcterms:created>
  <dcterms:modified xsi:type="dcterms:W3CDTF">2011-09-29T05:06:00Z</dcterms:modified>
</cp:coreProperties>
</file>